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5D" w:rsidRPr="00307BCF" w:rsidRDefault="00346F5D" w:rsidP="00CE7437">
      <w:pPr>
        <w:jc w:val="center"/>
        <w:rPr>
          <w:rFonts w:ascii="標楷體" w:eastAsia="標楷體" w:hAnsi="標楷體"/>
          <w:sz w:val="36"/>
          <w:szCs w:val="36"/>
        </w:rPr>
      </w:pPr>
      <w:bookmarkStart w:id="0" w:name="_GoBack"/>
      <w:bookmarkEnd w:id="0"/>
      <w:r w:rsidRPr="00307BCF">
        <w:rPr>
          <w:rFonts w:ascii="標楷體" w:eastAsia="標楷體" w:hAnsi="標楷體" w:hint="eastAsia"/>
          <w:sz w:val="36"/>
          <w:szCs w:val="36"/>
        </w:rPr>
        <w:t>資源教室問與答</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 xml:space="preserve">Q1：什麼是資源教室？ </w:t>
      </w:r>
    </w:p>
    <w:p w:rsidR="00346F5D" w:rsidRDefault="00346F5D" w:rsidP="00CE7437">
      <w:pPr>
        <w:ind w:left="240" w:hangingChars="100" w:hanging="240"/>
        <w:rPr>
          <w:rFonts w:ascii="標楷體" w:eastAsia="標楷體" w:hAnsi="標楷體"/>
          <w:color w:val="000000"/>
          <w:shd w:val="clear" w:color="auto" w:fill="FFFFFF"/>
        </w:rPr>
      </w:pPr>
      <w:r w:rsidRPr="00346F5D">
        <w:rPr>
          <w:rFonts w:ascii="標楷體" w:eastAsia="標楷體" w:hAnsi="標楷體" w:hint="eastAsia"/>
        </w:rPr>
        <w:t>A1：資源教室是提供本校</w:t>
      </w:r>
      <w:r w:rsidRPr="00346F5D">
        <w:rPr>
          <w:rFonts w:ascii="標楷體" w:eastAsia="標楷體" w:hAnsi="標楷體" w:hint="eastAsia"/>
          <w:color w:val="000000"/>
          <w:shd w:val="clear" w:color="auto" w:fill="FFFFFF"/>
        </w:rPr>
        <w:t>特殊教育學生，依據其個別差異</w:t>
      </w:r>
      <w:r w:rsidRPr="00346F5D">
        <w:rPr>
          <w:rFonts w:ascii="標楷體" w:eastAsia="標楷體" w:hAnsi="標楷體" w:hint="eastAsia"/>
        </w:rPr>
        <w:t>（包括：視覺障礙、聽覺障礙、肢體障礙、學習障礙、自閉症、情緒障礙、罕見疾病、顏面傷殘及其他障礙）</w:t>
      </w:r>
      <w:r w:rsidRPr="00346F5D">
        <w:rPr>
          <w:rFonts w:ascii="標楷體" w:eastAsia="標楷體" w:hAnsi="標楷體" w:hint="eastAsia"/>
          <w:color w:val="000000"/>
          <w:shd w:val="clear" w:color="auto" w:fill="FFFFFF"/>
        </w:rPr>
        <w:t>與實際需求，由專業工作團隊輔導其課業、生活、生涯及其他綜合服務等特教生支持性服務之場所。</w:t>
      </w:r>
    </w:p>
    <w:p w:rsidR="00CB2D13" w:rsidRPr="00346F5D" w:rsidRDefault="00CB2D13" w:rsidP="00CE7437">
      <w:pPr>
        <w:ind w:left="240" w:hangingChars="100" w:hanging="240"/>
        <w:rPr>
          <w:rFonts w:ascii="標楷體" w:eastAsia="標楷體" w:hAnsi="標楷體"/>
          <w:color w:val="000000"/>
          <w:shd w:val="clear" w:color="auto" w:fill="FFFFFF"/>
        </w:rPr>
      </w:pP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Q2：資源教室在哪裡？</w:t>
      </w:r>
    </w:p>
    <w:p w:rsidR="00346F5D" w:rsidRDefault="00346F5D" w:rsidP="00CE7437">
      <w:pPr>
        <w:ind w:left="240" w:hangingChars="100" w:hanging="240"/>
        <w:rPr>
          <w:rFonts w:ascii="標楷體" w:eastAsia="標楷體" w:hAnsi="標楷體"/>
        </w:rPr>
      </w:pPr>
      <w:r w:rsidRPr="00346F5D">
        <w:rPr>
          <w:rFonts w:ascii="標楷體" w:eastAsia="標楷體" w:hAnsi="標楷體" w:hint="eastAsia"/>
        </w:rPr>
        <w:t>A2：</w:t>
      </w:r>
      <w:r w:rsidR="002B7D5E" w:rsidRPr="00346F5D">
        <w:rPr>
          <w:rFonts w:ascii="標楷體" w:eastAsia="標楷體" w:hAnsi="標楷體" w:hint="eastAsia"/>
        </w:rPr>
        <w:t>體育館B1</w:t>
      </w:r>
      <w:r w:rsidR="002B7D5E">
        <w:rPr>
          <w:rFonts w:ascii="標楷體" w:eastAsia="標楷體" w:hAnsi="標楷體" w:hint="eastAsia"/>
        </w:rPr>
        <w:t>，學生輔導中心</w:t>
      </w:r>
      <w:r w:rsidRPr="00346F5D">
        <w:rPr>
          <w:rFonts w:ascii="標楷體" w:eastAsia="標楷體" w:hAnsi="標楷體" w:hint="eastAsia"/>
        </w:rPr>
        <w:t>。</w:t>
      </w:r>
    </w:p>
    <w:p w:rsidR="00CB2D13" w:rsidRPr="00346F5D" w:rsidRDefault="00CB2D13" w:rsidP="00CE7437">
      <w:pPr>
        <w:ind w:left="240" w:hangingChars="100" w:hanging="240"/>
        <w:rPr>
          <w:rFonts w:ascii="標楷體" w:eastAsia="標楷體" w:hAnsi="標楷體"/>
        </w:rPr>
      </w:pP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 xml:space="preserve">Q3：資源教室提供什麼服務？ </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A3：</w:t>
      </w:r>
    </w:p>
    <w:p w:rsidR="00346F5D" w:rsidRPr="00346F5D" w:rsidRDefault="00CE7437" w:rsidP="00CE7437">
      <w:pPr>
        <w:ind w:left="240" w:hangingChars="100" w:hanging="240"/>
        <w:rPr>
          <w:rFonts w:ascii="標楷體" w:eastAsia="標楷體" w:hAnsi="標楷體"/>
        </w:rPr>
      </w:pPr>
      <w:r>
        <w:rPr>
          <w:rFonts w:ascii="標楷體" w:eastAsia="標楷體" w:hAnsi="標楷體" w:hint="eastAsia"/>
        </w:rPr>
        <w:t>一、</w:t>
      </w:r>
      <w:r w:rsidR="00346F5D" w:rsidRPr="00346F5D">
        <w:rPr>
          <w:rFonts w:ascii="標楷體" w:eastAsia="標楷體" w:hAnsi="標楷體" w:hint="eastAsia"/>
        </w:rPr>
        <w:t>個別化輔導：建立特殊教育學生完整之基本資料，作為輔導之依據。加強與學生之聯繫互動，進而了解學生心理特質與生活適應情形，依其需求提供服務。</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二</w:t>
      </w:r>
      <w:r w:rsidR="00CE7437">
        <w:rPr>
          <w:rFonts w:ascii="標楷體" w:eastAsia="標楷體" w:hAnsi="標楷體" w:hint="eastAsia"/>
        </w:rPr>
        <w:t>、</w:t>
      </w:r>
      <w:r w:rsidRPr="00346F5D">
        <w:rPr>
          <w:rFonts w:ascii="標楷體" w:eastAsia="標楷體" w:hAnsi="標楷體" w:hint="eastAsia"/>
        </w:rPr>
        <w:t>入學輔導：於開學前以電話及書面方式和新生、新生家長或新生原畢業學校之輔導人員聯繫。進行新生服務資料之轉銜，舉辦新生、新生家長及相關輔導人員座談會，讓學生對學校及資源教室有初步的瞭解，協助學生適應新環境。</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三</w:t>
      </w:r>
      <w:r w:rsidR="00CE7437">
        <w:rPr>
          <w:rFonts w:ascii="標楷體" w:eastAsia="標楷體" w:hAnsi="標楷體" w:hint="eastAsia"/>
        </w:rPr>
        <w:t>、</w:t>
      </w:r>
      <w:r w:rsidRPr="00346F5D">
        <w:rPr>
          <w:rFonts w:ascii="標楷體" w:eastAsia="標楷體" w:hAnsi="標楷體" w:hint="eastAsia"/>
        </w:rPr>
        <w:t>課業輔導：在本校</w:t>
      </w:r>
      <w:r w:rsidR="00317598">
        <w:rPr>
          <w:rFonts w:ascii="標楷體" w:eastAsia="標楷體" w:hAnsi="標楷體" w:hint="eastAsia"/>
        </w:rPr>
        <w:t>除提供導生輔導</w:t>
      </w:r>
      <w:r w:rsidRPr="00346F5D">
        <w:rPr>
          <w:rFonts w:ascii="標楷體" w:eastAsia="標楷體" w:hAnsi="標楷體" w:hint="eastAsia"/>
        </w:rPr>
        <w:t>之餘，依學生個別差異與實際需求，協助安排課堂伴讀同學或課輔老師進行課業輔導，依個別狀況規劃特別考場或考評方式。</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四</w:t>
      </w:r>
      <w:r w:rsidR="00CE7437">
        <w:rPr>
          <w:rFonts w:ascii="標楷體" w:eastAsia="標楷體" w:hAnsi="標楷體" w:hint="eastAsia"/>
        </w:rPr>
        <w:t>、</w:t>
      </w:r>
      <w:r w:rsidRPr="00346F5D">
        <w:rPr>
          <w:rFonts w:ascii="標楷體" w:eastAsia="標楷體" w:hAnsi="標楷體" w:hint="eastAsia"/>
        </w:rPr>
        <w:t>生活輔導：無障礙校園環境檢視與活動推廣、特教知能宣導、在校生活協助、活動訊息提供、獎助學金與輔具申請訊息提供、團體活動方案（出遊、講座、工作坊等）。</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五</w:t>
      </w:r>
      <w:r w:rsidR="00CE7437">
        <w:rPr>
          <w:rFonts w:ascii="標楷體" w:eastAsia="標楷體" w:hAnsi="標楷體" w:hint="eastAsia"/>
        </w:rPr>
        <w:t>、</w:t>
      </w:r>
      <w:r w:rsidRPr="00346F5D">
        <w:rPr>
          <w:rFonts w:ascii="標楷體" w:eastAsia="標楷體" w:hAnsi="標楷體" w:hint="eastAsia"/>
        </w:rPr>
        <w:t>心理輔導：個別晤談、心理諮商轉介、提供校內外輔導資源、個案聯合輔導會議。</w:t>
      </w:r>
    </w:p>
    <w:p w:rsidR="00346F5D" w:rsidRDefault="00346F5D" w:rsidP="00CE7437">
      <w:pPr>
        <w:ind w:left="240" w:hangingChars="100" w:hanging="240"/>
        <w:rPr>
          <w:rFonts w:ascii="標楷體" w:eastAsia="標楷體" w:hAnsi="標楷體"/>
        </w:rPr>
      </w:pPr>
      <w:r w:rsidRPr="00346F5D">
        <w:rPr>
          <w:rFonts w:ascii="標楷體" w:eastAsia="標楷體" w:hAnsi="標楷體" w:hint="eastAsia"/>
        </w:rPr>
        <w:t>六</w:t>
      </w:r>
      <w:r w:rsidR="00CE7437">
        <w:rPr>
          <w:rFonts w:ascii="標楷體" w:eastAsia="標楷體" w:hAnsi="標楷體" w:hint="eastAsia"/>
        </w:rPr>
        <w:t>、</w:t>
      </w:r>
      <w:r w:rsidRPr="00346F5D">
        <w:rPr>
          <w:rFonts w:ascii="標楷體" w:eastAsia="標楷體" w:hAnsi="標楷體" w:hint="eastAsia"/>
        </w:rPr>
        <w:t>生涯輔導：辦理生涯探索團體或就業輔導相關講座，鼓勵參與就業博覽會，掌握並提供相關就業訊息。</w:t>
      </w:r>
    </w:p>
    <w:p w:rsidR="00CB2D13" w:rsidRPr="00CB2D13" w:rsidRDefault="00CB2D13" w:rsidP="00CE7437">
      <w:pPr>
        <w:ind w:left="240" w:hangingChars="100" w:hanging="240"/>
        <w:rPr>
          <w:rFonts w:ascii="標楷體" w:eastAsia="標楷體" w:hAnsi="標楷體"/>
        </w:rPr>
      </w:pP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 xml:space="preserve">Q4：學習狀況不佳，上課跟不上進度，怎麼辦？ </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 xml:space="preserve">A4：為加強學生的學習成效，可依需求提供課業輔導。 </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一</w:t>
      </w:r>
      <w:r w:rsidR="00CE7437">
        <w:rPr>
          <w:rFonts w:ascii="標楷體" w:eastAsia="標楷體" w:hAnsi="標楷體" w:hint="eastAsia"/>
        </w:rPr>
        <w:t>、</w:t>
      </w:r>
      <w:r w:rsidRPr="00346F5D">
        <w:rPr>
          <w:rFonts w:ascii="標楷體" w:eastAsia="標楷體" w:hAnsi="標楷體" w:hint="eastAsia"/>
        </w:rPr>
        <w:t>申請資格：本校特殊教育學生及其授課老師。</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二</w:t>
      </w:r>
      <w:r w:rsidR="00CE7437">
        <w:rPr>
          <w:rFonts w:ascii="標楷體" w:eastAsia="標楷體" w:hAnsi="標楷體" w:hint="eastAsia"/>
        </w:rPr>
        <w:t>、</w:t>
      </w:r>
      <w:r w:rsidRPr="00346F5D">
        <w:rPr>
          <w:rFonts w:ascii="標楷體" w:eastAsia="標楷體" w:hAnsi="標楷體" w:hint="eastAsia"/>
        </w:rPr>
        <w:t>申請流程：符合規定的同學自行申請或經資源教室評估有課輔需求，</w:t>
      </w:r>
      <w:r w:rsidR="00317598">
        <w:rPr>
          <w:rFonts w:ascii="標楷體" w:eastAsia="標楷體" w:hAnsi="標楷體" w:hint="eastAsia"/>
        </w:rPr>
        <w:t>向</w:t>
      </w:r>
      <w:r w:rsidRPr="00346F5D">
        <w:rPr>
          <w:rFonts w:ascii="標楷體" w:eastAsia="標楷體" w:hAnsi="標楷體" w:hint="eastAsia"/>
        </w:rPr>
        <w:t>資源教室輔導老師索取申請表填畢後，交至資源教室。</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三</w:t>
      </w:r>
      <w:r w:rsidR="00CE7437">
        <w:rPr>
          <w:rFonts w:ascii="標楷體" w:eastAsia="標楷體" w:hAnsi="標楷體" w:hint="eastAsia"/>
        </w:rPr>
        <w:t>、</w:t>
      </w:r>
      <w:r w:rsidRPr="00346F5D">
        <w:rPr>
          <w:rFonts w:ascii="標楷體" w:eastAsia="標楷體" w:hAnsi="標楷體" w:hint="eastAsia"/>
        </w:rPr>
        <w:t xml:space="preserve">課業輔導費用： </w:t>
      </w:r>
    </w:p>
    <w:p w:rsidR="00346F5D" w:rsidRPr="00346F5D" w:rsidRDefault="00CE7437" w:rsidP="00317598">
      <w:pPr>
        <w:ind w:leftChars="50" w:left="600" w:hangingChars="200" w:hanging="480"/>
        <w:rPr>
          <w:rFonts w:ascii="標楷體" w:eastAsia="標楷體" w:hAnsi="標楷體"/>
        </w:rPr>
      </w:pPr>
      <w:r>
        <w:rPr>
          <w:rFonts w:ascii="標楷體" w:eastAsia="標楷體" w:hAnsi="標楷體" w:hint="eastAsia"/>
        </w:rPr>
        <w:t>(一)</w:t>
      </w:r>
      <w:r w:rsidR="00346F5D" w:rsidRPr="00346F5D">
        <w:rPr>
          <w:rFonts w:ascii="標楷體" w:eastAsia="標楷體" w:hAnsi="標楷體" w:hint="eastAsia"/>
        </w:rPr>
        <w:t xml:space="preserve">由教育部大專校院輔導身心障礙學生工作計畫經費項目「課業輔導鐘點費」、與「學生助理人員服務費」支出。 </w:t>
      </w:r>
    </w:p>
    <w:p w:rsidR="00346F5D" w:rsidRPr="00346F5D" w:rsidRDefault="00CE7437" w:rsidP="00CE7437">
      <w:pPr>
        <w:ind w:leftChars="50" w:left="360" w:hangingChars="100" w:hanging="240"/>
        <w:rPr>
          <w:rFonts w:ascii="標楷體" w:eastAsia="標楷體" w:hAnsi="標楷體"/>
        </w:rPr>
      </w:pPr>
      <w:r>
        <w:rPr>
          <w:rFonts w:ascii="標楷體" w:eastAsia="標楷體" w:hAnsi="標楷體" w:hint="eastAsia"/>
        </w:rPr>
        <w:lastRenderedPageBreak/>
        <w:t>(二)</w:t>
      </w:r>
      <w:r w:rsidR="00346F5D" w:rsidRPr="00346F5D">
        <w:rPr>
          <w:rFonts w:ascii="標楷體" w:eastAsia="標楷體" w:hAnsi="標楷體" w:hint="eastAsia"/>
        </w:rPr>
        <w:t>課後輔導費用依授課記錄核算鐘點費。</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四</w:t>
      </w:r>
      <w:r w:rsidR="00CE7437">
        <w:rPr>
          <w:rFonts w:ascii="標楷體" w:eastAsia="標楷體" w:hAnsi="標楷體" w:hint="eastAsia"/>
        </w:rPr>
        <w:t>、</w:t>
      </w:r>
      <w:r w:rsidRPr="00346F5D">
        <w:rPr>
          <w:rFonts w:ascii="標楷體" w:eastAsia="標楷體" w:hAnsi="標楷體" w:hint="eastAsia"/>
        </w:rPr>
        <w:t>注意事項：</w:t>
      </w:r>
    </w:p>
    <w:p w:rsidR="00346F5D" w:rsidRPr="00346F5D" w:rsidRDefault="00CE7437" w:rsidP="00CE7437">
      <w:pPr>
        <w:ind w:leftChars="50" w:left="360" w:hangingChars="100" w:hanging="240"/>
        <w:rPr>
          <w:rFonts w:ascii="標楷體" w:eastAsia="標楷體" w:hAnsi="標楷體"/>
        </w:rPr>
      </w:pPr>
      <w:r>
        <w:rPr>
          <w:rFonts w:ascii="標楷體" w:eastAsia="標楷體" w:hAnsi="標楷體" w:hint="eastAsia"/>
        </w:rPr>
        <w:t>(一)</w:t>
      </w:r>
      <w:r w:rsidR="00317598">
        <w:rPr>
          <w:rFonts w:ascii="標楷體" w:eastAsia="標楷體" w:hAnsi="標楷體" w:hint="eastAsia"/>
        </w:rPr>
        <w:t>每人</w:t>
      </w:r>
      <w:r w:rsidR="00346F5D" w:rsidRPr="00346F5D">
        <w:rPr>
          <w:rFonts w:ascii="標楷體" w:eastAsia="標楷體" w:hAnsi="標楷體" w:hint="eastAsia"/>
        </w:rPr>
        <w:t xml:space="preserve">每學期課輔時數不超過40小時為原則。 </w:t>
      </w:r>
    </w:p>
    <w:p w:rsidR="00346F5D" w:rsidRPr="00346F5D" w:rsidRDefault="00CE7437" w:rsidP="00317598">
      <w:pPr>
        <w:ind w:leftChars="50" w:left="600" w:hangingChars="200" w:hanging="480"/>
        <w:rPr>
          <w:rFonts w:ascii="標楷體" w:eastAsia="標楷體" w:hAnsi="標楷體"/>
        </w:rPr>
      </w:pPr>
      <w:r>
        <w:rPr>
          <w:rFonts w:ascii="標楷體" w:eastAsia="標楷體" w:hAnsi="標楷體" w:hint="eastAsia"/>
        </w:rPr>
        <w:t>(二)</w:t>
      </w:r>
      <w:r w:rsidR="00346F5D" w:rsidRPr="00346F5D">
        <w:rPr>
          <w:rFonts w:ascii="標楷體" w:eastAsia="標楷體" w:hAnsi="標楷體" w:hint="eastAsia"/>
        </w:rPr>
        <w:t>授課老師每次課輔後應詳細記錄教學日誌，</w:t>
      </w:r>
      <w:r w:rsidR="00317598">
        <w:rPr>
          <w:rFonts w:ascii="標楷體" w:eastAsia="標楷體" w:hAnsi="標楷體" w:hint="eastAsia"/>
        </w:rPr>
        <w:t>包括上課地點、時間、日期及該次上課內容，並於課後請任課老師及</w:t>
      </w:r>
      <w:r w:rsidR="00346F5D" w:rsidRPr="00346F5D">
        <w:rPr>
          <w:rFonts w:ascii="標楷體" w:eastAsia="標楷體" w:hAnsi="標楷體" w:hint="eastAsia"/>
        </w:rPr>
        <w:t>上課學生簽名。每星期將教學日誌繳回資源教室蓋章後歸還。</w:t>
      </w:r>
    </w:p>
    <w:p w:rsidR="00346F5D" w:rsidRPr="00346F5D" w:rsidRDefault="00CE7437" w:rsidP="00317598">
      <w:pPr>
        <w:ind w:leftChars="50" w:left="600" w:hangingChars="200" w:hanging="480"/>
        <w:rPr>
          <w:rFonts w:ascii="標楷體" w:eastAsia="標楷體" w:hAnsi="標楷體"/>
        </w:rPr>
      </w:pPr>
      <w:r>
        <w:rPr>
          <w:rFonts w:ascii="標楷體" w:eastAsia="標楷體" w:hAnsi="標楷體" w:hint="eastAsia"/>
        </w:rPr>
        <w:t>(三)</w:t>
      </w:r>
      <w:r w:rsidR="00346F5D" w:rsidRPr="00346F5D">
        <w:rPr>
          <w:rFonts w:ascii="標楷體" w:eastAsia="標楷體" w:hAnsi="標楷體" w:hint="eastAsia"/>
        </w:rPr>
        <w:t>課輔科目經徵詢申請人及授課老師同意後，得開放其他同學一起上課，以5人為限，但仍以申請人需求為優先。</w:t>
      </w:r>
    </w:p>
    <w:p w:rsidR="00346F5D" w:rsidRDefault="00CE7437" w:rsidP="00317598">
      <w:pPr>
        <w:ind w:leftChars="50" w:left="600" w:hangingChars="200" w:hanging="480"/>
        <w:rPr>
          <w:rFonts w:ascii="標楷體" w:eastAsia="標楷體" w:hAnsi="標楷體"/>
        </w:rPr>
      </w:pPr>
      <w:r>
        <w:rPr>
          <w:rFonts w:ascii="標楷體" w:eastAsia="標楷體" w:hAnsi="標楷體" w:hint="eastAsia"/>
        </w:rPr>
        <w:t>(四)</w:t>
      </w:r>
      <w:r w:rsidR="00346F5D" w:rsidRPr="00346F5D">
        <w:rPr>
          <w:rFonts w:ascii="標楷體" w:eastAsia="標楷體" w:hAnsi="標楷體" w:hint="eastAsia"/>
        </w:rPr>
        <w:t>已排定之課輔時間，除有重要之事，請勿請假或無故未到，若需請假請於三天前告知任課老師及資源教室輔導老師。</w:t>
      </w:r>
    </w:p>
    <w:p w:rsidR="00CB2D13" w:rsidRPr="00346F5D" w:rsidRDefault="00CB2D13" w:rsidP="00CE7437">
      <w:pPr>
        <w:ind w:left="240" w:hangingChars="100" w:hanging="240"/>
        <w:rPr>
          <w:rFonts w:ascii="標楷體" w:eastAsia="標楷體" w:hAnsi="標楷體"/>
        </w:rPr>
      </w:pP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 xml:space="preserve">Q5：什麼是大專校院特殊教育學生提報鑑定？ </w:t>
      </w: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A5：</w:t>
      </w:r>
    </w:p>
    <w:p w:rsidR="00346F5D" w:rsidRPr="00346F5D" w:rsidRDefault="00346F5D" w:rsidP="00317598">
      <w:pPr>
        <w:ind w:left="360" w:hangingChars="150" w:hanging="360"/>
        <w:rPr>
          <w:rFonts w:ascii="標楷體" w:eastAsia="標楷體" w:hAnsi="標楷體"/>
        </w:rPr>
      </w:pPr>
      <w:r w:rsidRPr="00346F5D">
        <w:rPr>
          <w:rFonts w:ascii="標楷體" w:eastAsia="標楷體" w:hAnsi="標楷體" w:hint="eastAsia"/>
        </w:rPr>
        <w:t>一</w:t>
      </w:r>
      <w:r w:rsidR="00CE7437">
        <w:rPr>
          <w:rFonts w:ascii="標楷體" w:eastAsia="標楷體" w:hAnsi="標楷體" w:hint="eastAsia"/>
        </w:rPr>
        <w:t>、</w:t>
      </w:r>
      <w:r w:rsidRPr="00346F5D">
        <w:rPr>
          <w:rFonts w:ascii="標楷體" w:eastAsia="標楷體" w:hAnsi="標楷體" w:hint="eastAsia"/>
        </w:rPr>
        <w:t>為符合特殊教育法之規定，教育部應對特殊教育學生及有特殊教育需求之學生實施特殊教育鑑定。</w:t>
      </w:r>
    </w:p>
    <w:p w:rsidR="00346F5D" w:rsidRPr="00346F5D" w:rsidRDefault="00346F5D" w:rsidP="00317598">
      <w:pPr>
        <w:ind w:left="360" w:hangingChars="150" w:hanging="360"/>
        <w:rPr>
          <w:rFonts w:ascii="標楷體" w:eastAsia="標楷體" w:hAnsi="標楷體"/>
        </w:rPr>
      </w:pPr>
      <w:r w:rsidRPr="00346F5D">
        <w:rPr>
          <w:rFonts w:ascii="標楷體" w:eastAsia="標楷體" w:hAnsi="標楷體" w:hint="eastAsia"/>
        </w:rPr>
        <w:t>二</w:t>
      </w:r>
      <w:r w:rsidR="00CE7437">
        <w:rPr>
          <w:rFonts w:ascii="標楷體" w:eastAsia="標楷體" w:hAnsi="標楷體" w:hint="eastAsia"/>
        </w:rPr>
        <w:t>、</w:t>
      </w:r>
      <w:r w:rsidRPr="00346F5D">
        <w:rPr>
          <w:rFonts w:ascii="標楷體" w:eastAsia="標楷體" w:hAnsi="標楷體" w:hint="eastAsia"/>
        </w:rPr>
        <w:t>確定學生當前之身心狀況，以符合特殊教育法第3條所列之身心障礙類別。</w:t>
      </w:r>
    </w:p>
    <w:p w:rsidR="00346F5D" w:rsidRPr="00346F5D" w:rsidRDefault="00346F5D" w:rsidP="00317598">
      <w:pPr>
        <w:ind w:left="360" w:hangingChars="150" w:hanging="360"/>
        <w:rPr>
          <w:rFonts w:ascii="標楷體" w:eastAsia="標楷體" w:hAnsi="標楷體"/>
        </w:rPr>
      </w:pPr>
      <w:r w:rsidRPr="00346F5D">
        <w:rPr>
          <w:rFonts w:ascii="標楷體" w:eastAsia="標楷體" w:hAnsi="標楷體" w:hint="eastAsia"/>
        </w:rPr>
        <w:t>三</w:t>
      </w:r>
      <w:r w:rsidR="00CE7437">
        <w:rPr>
          <w:rFonts w:ascii="標楷體" w:eastAsia="標楷體" w:hAnsi="標楷體" w:hint="eastAsia"/>
        </w:rPr>
        <w:t>、</w:t>
      </w:r>
      <w:r w:rsidRPr="00346F5D">
        <w:rPr>
          <w:rFonts w:ascii="標楷體" w:eastAsia="標楷體" w:hAnsi="標楷體" w:hint="eastAsia"/>
        </w:rPr>
        <w:t>確定學生之特殊教育需求，俾利協助提供適切之支持服務，故特教鑑定不同於社福系統之身心障礙證明所結合之社會福利給予，跨教育階段亦需重新提報鑑定。</w:t>
      </w:r>
    </w:p>
    <w:p w:rsidR="00346F5D" w:rsidRDefault="00346F5D" w:rsidP="00317598">
      <w:pPr>
        <w:ind w:left="360" w:hangingChars="150" w:hanging="360"/>
        <w:rPr>
          <w:rFonts w:ascii="標楷體" w:eastAsia="標楷體" w:hAnsi="標楷體"/>
        </w:rPr>
      </w:pPr>
      <w:r w:rsidRPr="00346F5D">
        <w:rPr>
          <w:rFonts w:ascii="標楷體" w:eastAsia="標楷體" w:hAnsi="標楷體" w:hint="eastAsia"/>
        </w:rPr>
        <w:t>四</w:t>
      </w:r>
      <w:r w:rsidR="00CE7437">
        <w:rPr>
          <w:rFonts w:ascii="標楷體" w:eastAsia="標楷體" w:hAnsi="標楷體" w:hint="eastAsia"/>
        </w:rPr>
        <w:t>、</w:t>
      </w:r>
      <w:r w:rsidRPr="00346F5D">
        <w:rPr>
          <w:rFonts w:ascii="標楷體" w:eastAsia="標楷體" w:hAnsi="標楷體" w:hint="eastAsia"/>
        </w:rPr>
        <w:t>特殊教育學生鑑定結果不會影響學生原持有社政之身心障礙證明(手冊)之權益，亦不會影響未來身心障礙者權益保障法(簡稱身權法)規定之鑑定與需求評估新制之實施。</w:t>
      </w:r>
    </w:p>
    <w:p w:rsidR="00CB2D13" w:rsidRPr="00CE7437" w:rsidRDefault="00CB2D13" w:rsidP="00CE7437">
      <w:pPr>
        <w:ind w:left="240" w:hangingChars="100" w:hanging="240"/>
        <w:rPr>
          <w:rFonts w:ascii="標楷體" w:eastAsia="標楷體" w:hAnsi="標楷體"/>
        </w:rPr>
      </w:pPr>
    </w:p>
    <w:p w:rsidR="00346F5D" w:rsidRPr="00346F5D" w:rsidRDefault="00346F5D" w:rsidP="00CE7437">
      <w:pPr>
        <w:ind w:left="240" w:hangingChars="100" w:hanging="240"/>
        <w:rPr>
          <w:rFonts w:ascii="標楷體" w:eastAsia="標楷體" w:hAnsi="標楷體"/>
        </w:rPr>
      </w:pPr>
      <w:r w:rsidRPr="00346F5D">
        <w:rPr>
          <w:rFonts w:ascii="標楷體" w:eastAsia="標楷體" w:hAnsi="標楷體" w:hint="eastAsia"/>
        </w:rPr>
        <w:t>Q6：是否只限領有身心障礙手冊的學生，才能使用資源教室的服務？</w:t>
      </w:r>
    </w:p>
    <w:p w:rsidR="00524F9D" w:rsidRPr="00346F5D" w:rsidRDefault="00346F5D" w:rsidP="00524F9D">
      <w:pPr>
        <w:ind w:left="240" w:hangingChars="100" w:hanging="240"/>
        <w:rPr>
          <w:rFonts w:ascii="標楷體" w:eastAsia="標楷體" w:hAnsi="標楷體"/>
        </w:rPr>
      </w:pPr>
      <w:r w:rsidRPr="00346F5D">
        <w:rPr>
          <w:rFonts w:ascii="標楷體" w:eastAsia="標楷體" w:hAnsi="標楷體" w:hint="eastAsia"/>
        </w:rPr>
        <w:t>A6：根據教育部規定資源教室主要服務對象為領有「教育部特殊教育學生鑑定及就學輔導會鑑定證明書」之學生，如學生確有特殊教育之需求，資源教室會協助學生在每學期初之提報鑑定開放時間提出申請。</w:t>
      </w:r>
    </w:p>
    <w:sectPr w:rsidR="00524F9D" w:rsidRPr="00346F5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279" w:rsidRDefault="00DB5279" w:rsidP="00A15E49">
      <w:r>
        <w:separator/>
      </w:r>
    </w:p>
  </w:endnote>
  <w:endnote w:type="continuationSeparator" w:id="0">
    <w:p w:rsidR="00DB5279" w:rsidRDefault="00DB5279" w:rsidP="00A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57828"/>
      <w:docPartObj>
        <w:docPartGallery w:val="Page Numbers (Bottom of Page)"/>
        <w:docPartUnique/>
      </w:docPartObj>
    </w:sdtPr>
    <w:sdtEndPr/>
    <w:sdtContent>
      <w:p w:rsidR="00CB2D13" w:rsidRDefault="00CB2D13">
        <w:pPr>
          <w:pStyle w:val="a5"/>
          <w:jc w:val="center"/>
        </w:pPr>
        <w:r>
          <w:fldChar w:fldCharType="begin"/>
        </w:r>
        <w:r>
          <w:instrText>PAGE   \* MERGEFORMAT</w:instrText>
        </w:r>
        <w:r>
          <w:fldChar w:fldCharType="separate"/>
        </w:r>
        <w:r w:rsidR="0070712C" w:rsidRPr="0070712C">
          <w:rPr>
            <w:noProof/>
            <w:lang w:val="zh-TW"/>
          </w:rPr>
          <w:t>1</w:t>
        </w:r>
        <w:r>
          <w:fldChar w:fldCharType="end"/>
        </w:r>
      </w:p>
    </w:sdtContent>
  </w:sdt>
  <w:p w:rsidR="00CB2D13" w:rsidRDefault="00CB2D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279" w:rsidRDefault="00DB5279" w:rsidP="00A15E49">
      <w:r>
        <w:separator/>
      </w:r>
    </w:p>
  </w:footnote>
  <w:footnote w:type="continuationSeparator" w:id="0">
    <w:p w:rsidR="00DB5279" w:rsidRDefault="00DB5279" w:rsidP="00A1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1C"/>
    <w:rsid w:val="00021368"/>
    <w:rsid w:val="000843F0"/>
    <w:rsid w:val="000C722C"/>
    <w:rsid w:val="00122C13"/>
    <w:rsid w:val="0014173B"/>
    <w:rsid w:val="001653FE"/>
    <w:rsid w:val="002239BB"/>
    <w:rsid w:val="00277B04"/>
    <w:rsid w:val="00281EE4"/>
    <w:rsid w:val="002B7D5E"/>
    <w:rsid w:val="00307BCF"/>
    <w:rsid w:val="00317598"/>
    <w:rsid w:val="003411F9"/>
    <w:rsid w:val="00346F5D"/>
    <w:rsid w:val="003A2F11"/>
    <w:rsid w:val="003E40E5"/>
    <w:rsid w:val="003E6C7B"/>
    <w:rsid w:val="00416A87"/>
    <w:rsid w:val="00420620"/>
    <w:rsid w:val="004641F9"/>
    <w:rsid w:val="004645A8"/>
    <w:rsid w:val="00494E1C"/>
    <w:rsid w:val="004D2758"/>
    <w:rsid w:val="0050042A"/>
    <w:rsid w:val="005039F5"/>
    <w:rsid w:val="00524F9D"/>
    <w:rsid w:val="00582226"/>
    <w:rsid w:val="005D4B54"/>
    <w:rsid w:val="005F5D45"/>
    <w:rsid w:val="006608CF"/>
    <w:rsid w:val="00667EA9"/>
    <w:rsid w:val="00676D6A"/>
    <w:rsid w:val="006A6BC3"/>
    <w:rsid w:val="0070712C"/>
    <w:rsid w:val="007101DF"/>
    <w:rsid w:val="00724578"/>
    <w:rsid w:val="0076768E"/>
    <w:rsid w:val="008C66E8"/>
    <w:rsid w:val="00932B70"/>
    <w:rsid w:val="009A6E0B"/>
    <w:rsid w:val="009B17E0"/>
    <w:rsid w:val="009B5B11"/>
    <w:rsid w:val="00A15E49"/>
    <w:rsid w:val="00A26E48"/>
    <w:rsid w:val="00A333BD"/>
    <w:rsid w:val="00A45723"/>
    <w:rsid w:val="00A5694B"/>
    <w:rsid w:val="00A753F6"/>
    <w:rsid w:val="00AA143B"/>
    <w:rsid w:val="00B37972"/>
    <w:rsid w:val="00B6555D"/>
    <w:rsid w:val="00BD53DA"/>
    <w:rsid w:val="00BE54C6"/>
    <w:rsid w:val="00C25E90"/>
    <w:rsid w:val="00C432FC"/>
    <w:rsid w:val="00C45074"/>
    <w:rsid w:val="00C63CB5"/>
    <w:rsid w:val="00C64934"/>
    <w:rsid w:val="00C77EAF"/>
    <w:rsid w:val="00CB2D13"/>
    <w:rsid w:val="00CE7437"/>
    <w:rsid w:val="00D254D3"/>
    <w:rsid w:val="00DA7D07"/>
    <w:rsid w:val="00DB5279"/>
    <w:rsid w:val="00E31752"/>
    <w:rsid w:val="00E457D1"/>
    <w:rsid w:val="00FA4A33"/>
    <w:rsid w:val="00FA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D6B98"/>
  <w15:docId w15:val="{0325DAF8-512D-499E-8D31-B923B445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E49"/>
    <w:pPr>
      <w:tabs>
        <w:tab w:val="center" w:pos="4153"/>
        <w:tab w:val="right" w:pos="8306"/>
      </w:tabs>
      <w:snapToGrid w:val="0"/>
    </w:pPr>
    <w:rPr>
      <w:sz w:val="20"/>
      <w:szCs w:val="20"/>
    </w:rPr>
  </w:style>
  <w:style w:type="character" w:customStyle="1" w:styleId="a4">
    <w:name w:val="頁首 字元"/>
    <w:basedOn w:val="a0"/>
    <w:link w:val="a3"/>
    <w:uiPriority w:val="99"/>
    <w:rsid w:val="00A15E49"/>
    <w:rPr>
      <w:sz w:val="20"/>
      <w:szCs w:val="20"/>
    </w:rPr>
  </w:style>
  <w:style w:type="paragraph" w:styleId="a5">
    <w:name w:val="footer"/>
    <w:basedOn w:val="a"/>
    <w:link w:val="a6"/>
    <w:uiPriority w:val="99"/>
    <w:unhideWhenUsed/>
    <w:rsid w:val="00A15E49"/>
    <w:pPr>
      <w:tabs>
        <w:tab w:val="center" w:pos="4153"/>
        <w:tab w:val="right" w:pos="8306"/>
      </w:tabs>
      <w:snapToGrid w:val="0"/>
    </w:pPr>
    <w:rPr>
      <w:sz w:val="20"/>
      <w:szCs w:val="20"/>
    </w:rPr>
  </w:style>
  <w:style w:type="character" w:customStyle="1" w:styleId="a6">
    <w:name w:val="頁尾 字元"/>
    <w:basedOn w:val="a0"/>
    <w:link w:val="a5"/>
    <w:uiPriority w:val="99"/>
    <w:rsid w:val="00A15E49"/>
    <w:rPr>
      <w:sz w:val="20"/>
      <w:szCs w:val="20"/>
    </w:rPr>
  </w:style>
  <w:style w:type="paragraph" w:styleId="a7">
    <w:name w:val="Balloon Text"/>
    <w:basedOn w:val="a"/>
    <w:link w:val="a8"/>
    <w:uiPriority w:val="99"/>
    <w:semiHidden/>
    <w:unhideWhenUsed/>
    <w:rsid w:val="00346F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46F5D"/>
    <w:rPr>
      <w:rFonts w:asciiTheme="majorHAnsi" w:eastAsiaTheme="majorEastAsia" w:hAnsiTheme="majorHAnsi" w:cstheme="majorBidi"/>
      <w:sz w:val="18"/>
      <w:szCs w:val="18"/>
    </w:rPr>
  </w:style>
  <w:style w:type="table" w:styleId="a9">
    <w:name w:val="Table Grid"/>
    <w:basedOn w:val="a1"/>
    <w:uiPriority w:val="59"/>
    <w:rsid w:val="0076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63CB5"/>
    <w:rPr>
      <w:sz w:val="18"/>
      <w:szCs w:val="18"/>
    </w:rPr>
  </w:style>
  <w:style w:type="paragraph" w:styleId="ab">
    <w:name w:val="annotation text"/>
    <w:basedOn w:val="a"/>
    <w:link w:val="ac"/>
    <w:uiPriority w:val="99"/>
    <w:semiHidden/>
    <w:unhideWhenUsed/>
    <w:rsid w:val="00C63CB5"/>
  </w:style>
  <w:style w:type="character" w:customStyle="1" w:styleId="ac">
    <w:name w:val="註解文字 字元"/>
    <w:basedOn w:val="a0"/>
    <w:link w:val="ab"/>
    <w:uiPriority w:val="99"/>
    <w:semiHidden/>
    <w:rsid w:val="00C63CB5"/>
  </w:style>
  <w:style w:type="paragraph" w:styleId="ad">
    <w:name w:val="annotation subject"/>
    <w:basedOn w:val="ab"/>
    <w:next w:val="ab"/>
    <w:link w:val="ae"/>
    <w:uiPriority w:val="99"/>
    <w:semiHidden/>
    <w:unhideWhenUsed/>
    <w:rsid w:val="00C63CB5"/>
    <w:rPr>
      <w:b/>
      <w:bCs/>
    </w:rPr>
  </w:style>
  <w:style w:type="character" w:customStyle="1" w:styleId="ae">
    <w:name w:val="註解主旨 字元"/>
    <w:basedOn w:val="ac"/>
    <w:link w:val="ad"/>
    <w:uiPriority w:val="99"/>
    <w:semiHidden/>
    <w:rsid w:val="00C63CB5"/>
    <w:rPr>
      <w:b/>
      <w:bCs/>
    </w:rPr>
  </w:style>
  <w:style w:type="character" w:styleId="af">
    <w:name w:val="Hyperlink"/>
    <w:basedOn w:val="a0"/>
    <w:uiPriority w:val="99"/>
    <w:unhideWhenUsed/>
    <w:rsid w:val="00C63CB5"/>
    <w:rPr>
      <w:color w:val="0000FF" w:themeColor="hyperlink"/>
      <w:u w:val="single"/>
    </w:rPr>
  </w:style>
  <w:style w:type="character" w:styleId="af0">
    <w:name w:val="Mention"/>
    <w:basedOn w:val="a0"/>
    <w:uiPriority w:val="99"/>
    <w:semiHidden/>
    <w:unhideWhenUsed/>
    <w:rsid w:val="00C63C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4161">
      <w:bodyDiv w:val="1"/>
      <w:marLeft w:val="0"/>
      <w:marRight w:val="0"/>
      <w:marTop w:val="0"/>
      <w:marBottom w:val="0"/>
      <w:divBdr>
        <w:top w:val="none" w:sz="0" w:space="0" w:color="auto"/>
        <w:left w:val="none" w:sz="0" w:space="0" w:color="auto"/>
        <w:bottom w:val="none" w:sz="0" w:space="0" w:color="auto"/>
        <w:right w:val="none" w:sz="0" w:space="0" w:color="auto"/>
      </w:divBdr>
    </w:div>
    <w:div w:id="841242477">
      <w:bodyDiv w:val="1"/>
      <w:marLeft w:val="0"/>
      <w:marRight w:val="0"/>
      <w:marTop w:val="0"/>
      <w:marBottom w:val="0"/>
      <w:divBdr>
        <w:top w:val="none" w:sz="0" w:space="0" w:color="auto"/>
        <w:left w:val="none" w:sz="0" w:space="0" w:color="auto"/>
        <w:bottom w:val="none" w:sz="0" w:space="0" w:color="auto"/>
        <w:right w:val="none" w:sz="0" w:space="0" w:color="auto"/>
      </w:divBdr>
    </w:div>
    <w:div w:id="924000613">
      <w:bodyDiv w:val="1"/>
      <w:marLeft w:val="0"/>
      <w:marRight w:val="0"/>
      <w:marTop w:val="0"/>
      <w:marBottom w:val="0"/>
      <w:divBdr>
        <w:top w:val="none" w:sz="0" w:space="0" w:color="auto"/>
        <w:left w:val="none" w:sz="0" w:space="0" w:color="auto"/>
        <w:bottom w:val="none" w:sz="0" w:space="0" w:color="auto"/>
        <w:right w:val="none" w:sz="0" w:space="0" w:color="auto"/>
      </w:divBdr>
    </w:div>
    <w:div w:id="938174146">
      <w:bodyDiv w:val="1"/>
      <w:marLeft w:val="0"/>
      <w:marRight w:val="0"/>
      <w:marTop w:val="0"/>
      <w:marBottom w:val="0"/>
      <w:divBdr>
        <w:top w:val="none" w:sz="0" w:space="0" w:color="auto"/>
        <w:left w:val="none" w:sz="0" w:space="0" w:color="auto"/>
        <w:bottom w:val="none" w:sz="0" w:space="0" w:color="auto"/>
        <w:right w:val="none" w:sz="0" w:space="0" w:color="auto"/>
      </w:divBdr>
    </w:div>
    <w:div w:id="1348364511">
      <w:bodyDiv w:val="1"/>
      <w:marLeft w:val="0"/>
      <w:marRight w:val="0"/>
      <w:marTop w:val="0"/>
      <w:marBottom w:val="0"/>
      <w:divBdr>
        <w:top w:val="none" w:sz="0" w:space="0" w:color="auto"/>
        <w:left w:val="none" w:sz="0" w:space="0" w:color="auto"/>
        <w:bottom w:val="none" w:sz="0" w:space="0" w:color="auto"/>
        <w:right w:val="none" w:sz="0" w:space="0" w:color="auto"/>
      </w:divBdr>
    </w:div>
    <w:div w:id="1542400774">
      <w:bodyDiv w:val="1"/>
      <w:marLeft w:val="0"/>
      <w:marRight w:val="0"/>
      <w:marTop w:val="0"/>
      <w:marBottom w:val="0"/>
      <w:divBdr>
        <w:top w:val="none" w:sz="0" w:space="0" w:color="auto"/>
        <w:left w:val="none" w:sz="0" w:space="0" w:color="auto"/>
        <w:bottom w:val="none" w:sz="0" w:space="0" w:color="auto"/>
        <w:right w:val="none" w:sz="0" w:space="0" w:color="auto"/>
      </w:divBdr>
    </w:div>
    <w:div w:id="2133936236">
      <w:bodyDiv w:val="1"/>
      <w:marLeft w:val="0"/>
      <w:marRight w:val="0"/>
      <w:marTop w:val="150"/>
      <w:marBottom w:val="0"/>
      <w:divBdr>
        <w:top w:val="none" w:sz="0" w:space="0" w:color="auto"/>
        <w:left w:val="none" w:sz="0" w:space="0" w:color="auto"/>
        <w:bottom w:val="none" w:sz="0" w:space="0" w:color="auto"/>
        <w:right w:val="none" w:sz="0" w:space="0" w:color="auto"/>
      </w:divBdr>
      <w:divsChild>
        <w:div w:id="1429617443">
          <w:marLeft w:val="0"/>
          <w:marRight w:val="0"/>
          <w:marTop w:val="0"/>
          <w:marBottom w:val="0"/>
          <w:divBdr>
            <w:top w:val="none" w:sz="0" w:space="0" w:color="auto"/>
            <w:left w:val="none" w:sz="0" w:space="0" w:color="auto"/>
            <w:bottom w:val="none" w:sz="0" w:space="0" w:color="auto"/>
            <w:right w:val="none" w:sz="0" w:space="0" w:color="auto"/>
          </w:divBdr>
          <w:divsChild>
            <w:div w:id="1397434636">
              <w:marLeft w:val="0"/>
              <w:marRight w:val="0"/>
              <w:marTop w:val="0"/>
              <w:marBottom w:val="0"/>
              <w:divBdr>
                <w:top w:val="none" w:sz="0" w:space="0" w:color="auto"/>
                <w:left w:val="none" w:sz="0" w:space="0" w:color="auto"/>
                <w:bottom w:val="none" w:sz="0" w:space="0" w:color="auto"/>
                <w:right w:val="none" w:sz="0" w:space="0" w:color="auto"/>
              </w:divBdr>
              <w:divsChild>
                <w:div w:id="35594394">
                  <w:marLeft w:val="0"/>
                  <w:marRight w:val="0"/>
                  <w:marTop w:val="0"/>
                  <w:marBottom w:val="0"/>
                  <w:divBdr>
                    <w:top w:val="none" w:sz="0" w:space="0" w:color="auto"/>
                    <w:left w:val="none" w:sz="0" w:space="0" w:color="auto"/>
                    <w:bottom w:val="none" w:sz="0" w:space="0" w:color="auto"/>
                    <w:right w:val="none" w:sz="0" w:space="0" w:color="auto"/>
                  </w:divBdr>
                  <w:divsChild>
                    <w:div w:id="873032250">
                      <w:marLeft w:val="0"/>
                      <w:marRight w:val="0"/>
                      <w:marTop w:val="0"/>
                      <w:marBottom w:val="0"/>
                      <w:divBdr>
                        <w:top w:val="none" w:sz="0" w:space="0" w:color="auto"/>
                        <w:left w:val="none" w:sz="0" w:space="0" w:color="auto"/>
                        <w:bottom w:val="none" w:sz="0" w:space="0" w:color="auto"/>
                        <w:right w:val="none" w:sz="0" w:space="0" w:color="auto"/>
                      </w:divBdr>
                      <w:divsChild>
                        <w:div w:id="718633589">
                          <w:marLeft w:val="0"/>
                          <w:marRight w:val="0"/>
                          <w:marTop w:val="0"/>
                          <w:marBottom w:val="0"/>
                          <w:divBdr>
                            <w:top w:val="none" w:sz="0" w:space="0" w:color="auto"/>
                            <w:left w:val="none" w:sz="0" w:space="0" w:color="auto"/>
                            <w:bottom w:val="none" w:sz="0" w:space="0" w:color="auto"/>
                            <w:right w:val="none" w:sz="0" w:space="0" w:color="auto"/>
                          </w:divBdr>
                        </w:div>
                        <w:div w:id="2084638570">
                          <w:marLeft w:val="0"/>
                          <w:marRight w:val="0"/>
                          <w:marTop w:val="0"/>
                          <w:marBottom w:val="0"/>
                          <w:divBdr>
                            <w:top w:val="none" w:sz="0" w:space="0" w:color="auto"/>
                            <w:left w:val="none" w:sz="0" w:space="0" w:color="auto"/>
                            <w:bottom w:val="none" w:sz="0" w:space="0" w:color="auto"/>
                            <w:right w:val="none" w:sz="0" w:space="0" w:color="auto"/>
                          </w:divBdr>
                        </w:div>
                        <w:div w:id="2047287451">
                          <w:marLeft w:val="0"/>
                          <w:marRight w:val="0"/>
                          <w:marTop w:val="0"/>
                          <w:marBottom w:val="0"/>
                          <w:divBdr>
                            <w:top w:val="none" w:sz="0" w:space="0" w:color="auto"/>
                            <w:left w:val="none" w:sz="0" w:space="0" w:color="auto"/>
                            <w:bottom w:val="none" w:sz="0" w:space="0" w:color="auto"/>
                            <w:right w:val="none" w:sz="0" w:space="0" w:color="auto"/>
                          </w:divBdr>
                          <w:divsChild>
                            <w:div w:id="559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ystsou</dc:creator>
  <cp:keywords/>
  <dc:description/>
  <cp:lastModifiedBy>ystsou</cp:lastModifiedBy>
  <cp:revision>2</cp:revision>
  <dcterms:created xsi:type="dcterms:W3CDTF">2017-06-26T01:22:00Z</dcterms:created>
  <dcterms:modified xsi:type="dcterms:W3CDTF">2017-06-26T01:22:00Z</dcterms:modified>
</cp:coreProperties>
</file>